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67EDFC6" w:rsidR="009B3FEA" w:rsidRDefault="009B3FEA" w:rsidP="009B3FEA">
      <w:pPr>
        <w:pStyle w:val="Header"/>
        <w:pBdr>
          <w:bottom w:val="single" w:sz="4" w:space="1" w:color="auto"/>
        </w:pBdr>
        <w:tabs>
          <w:tab w:val="right" w:pos="9638"/>
        </w:tabs>
        <w:ind w:right="-57"/>
        <w:rPr>
          <w:rFonts w:eastAsia="DengXian"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11819">
        <w:rPr>
          <w:rFonts w:eastAsia="DengXian" w:cs="Arial" w:hint="eastAsia"/>
          <w:bCs/>
          <w:sz w:val="24"/>
          <w:lang w:val="sv-FI" w:eastAsia="zh-CN"/>
        </w:rPr>
        <w:t>1</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291C9E">
        <w:rPr>
          <w:rFonts w:eastAsia="Arial Unicode MS" w:cs="Arial"/>
          <w:bCs/>
          <w:sz w:val="24"/>
          <w:lang w:val="sv-FI"/>
        </w:rPr>
        <w:t>8427</w:t>
      </w:r>
    </w:p>
    <w:p w14:paraId="03EC003B" w14:textId="20D882B9" w:rsidR="00602CFF" w:rsidRDefault="001C2483" w:rsidP="009B3FEA">
      <w:pPr>
        <w:pStyle w:val="Header"/>
        <w:pBdr>
          <w:bottom w:val="single" w:sz="4" w:space="1" w:color="auto"/>
        </w:pBdr>
        <w:tabs>
          <w:tab w:val="right" w:pos="9638"/>
        </w:tabs>
        <w:ind w:right="-57"/>
        <w:rPr>
          <w:rFonts w:eastAsia="DengXian" w:cs="Arial"/>
          <w:bCs/>
          <w:sz w:val="24"/>
          <w:lang w:eastAsia="zh-CN"/>
        </w:rPr>
      </w:pPr>
      <w:r>
        <w:rPr>
          <w:rFonts w:eastAsia="Arial Unicode MS" w:cs="Arial"/>
          <w:bCs/>
          <w:sz w:val="24"/>
        </w:rPr>
        <w:t>Wuhan, China, 13-17 October 2025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D7ED26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94532">
        <w:rPr>
          <w:rFonts w:ascii="Arial" w:hAnsi="Arial" w:cs="Arial"/>
          <w:b/>
        </w:rPr>
        <w:t>TR 23.</w:t>
      </w:r>
      <w:r w:rsidR="004D2232">
        <w:rPr>
          <w:rFonts w:ascii="Arial" w:hAnsi="Arial" w:cs="Arial"/>
          <w:b/>
        </w:rPr>
        <w:t xml:space="preserve">700-04: </w:t>
      </w:r>
      <w:r w:rsidR="00FB015B">
        <w:rPr>
          <w:rFonts w:ascii="Arial" w:eastAsia="DengXian" w:hAnsi="Arial" w:cs="Arial" w:hint="eastAsia"/>
          <w:b/>
          <w:lang w:eastAsia="zh-CN"/>
        </w:rPr>
        <w:t>Update a</w:t>
      </w:r>
      <w:r w:rsidR="00705F61">
        <w:rPr>
          <w:rFonts w:ascii="Arial" w:hAnsi="Arial" w:cs="Arial"/>
          <w:b/>
        </w:rPr>
        <w:t>greement</w:t>
      </w:r>
      <w:r w:rsidR="005B40C4">
        <w:rPr>
          <w:rFonts w:ascii="Arial" w:hAnsi="Arial" w:cs="Arial"/>
          <w:b/>
        </w:rPr>
        <w:t xml:space="preserve"> for KI#1</w:t>
      </w:r>
    </w:p>
    <w:p w14:paraId="269C27A6" w14:textId="2DAEBD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67E6A">
        <w:rPr>
          <w:rFonts w:ascii="Arial" w:eastAsia="DengXian" w:hAnsi="Arial" w:cs="Arial" w:hint="eastAsia"/>
          <w:b/>
          <w:lang w:eastAsia="zh-CN"/>
        </w:rPr>
        <w:t xml:space="preserve"> </w:t>
      </w:r>
      <w:r>
        <w:rPr>
          <w:rFonts w:ascii="Arial" w:hAnsi="Arial" w:cs="Arial"/>
          <w:b/>
        </w:rPr>
        <w:t>/</w:t>
      </w:r>
      <w:r w:rsidR="00967E6A">
        <w:rPr>
          <w:rFonts w:ascii="Arial" w:eastAsia="DengXian" w:hAnsi="Arial" w:cs="Arial" w:hint="eastAsia"/>
          <w:b/>
          <w:lang w:eastAsia="zh-CN"/>
        </w:rPr>
        <w:t xml:space="preserve"> </w:t>
      </w:r>
      <w:r>
        <w:rPr>
          <w:rFonts w:ascii="Arial" w:hAnsi="Arial" w:cs="Arial"/>
          <w:b/>
        </w:rPr>
        <w:t>Approval</w:t>
      </w:r>
    </w:p>
    <w:p w14:paraId="4FA9C872" w14:textId="4F2BD77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22F56">
        <w:rPr>
          <w:rFonts w:ascii="Arial" w:hAnsi="Arial" w:cs="Arial"/>
          <w:b/>
        </w:rPr>
        <w:t>20.3.1</w:t>
      </w:r>
    </w:p>
    <w:p w14:paraId="3F7B9FA5" w14:textId="1ADC55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06A95">
        <w:rPr>
          <w:rFonts w:ascii="Arial" w:hAnsi="Arial" w:cs="Arial"/>
          <w:b/>
          <w:bCs/>
          <w:color w:val="000000"/>
          <w:sz w:val="18"/>
          <w:szCs w:val="18"/>
        </w:rPr>
        <w:t>FS_AIML_CN_Ph2</w:t>
      </w:r>
    </w:p>
    <w:p w14:paraId="04A85BCE" w14:textId="0E5D417C" w:rsidR="00602CFF" w:rsidRDefault="00602CFF" w:rsidP="00602CFF">
      <w:pPr>
        <w:rPr>
          <w:rFonts w:ascii="Arial" w:hAnsi="Arial" w:cs="Arial"/>
          <w:i/>
        </w:rPr>
      </w:pPr>
      <w:r>
        <w:rPr>
          <w:rFonts w:ascii="Arial" w:hAnsi="Arial" w:cs="Arial"/>
          <w:i/>
        </w:rPr>
        <w:t>Abstract of the contribution:</w:t>
      </w:r>
      <w:r w:rsidR="00206A95">
        <w:rPr>
          <w:rFonts w:ascii="Arial" w:hAnsi="Arial" w:cs="Arial"/>
          <w:i/>
        </w:rPr>
        <w:t xml:space="preserve"> This contribution proposed interim conclusion for KI#1</w:t>
      </w:r>
      <w:r w:rsidR="003B52E4" w:rsidRPr="003B52E4">
        <w:rPr>
          <w:rFonts w:ascii="Arial" w:hAnsi="Arial" w:cs="Arial"/>
          <w:i/>
        </w:rPr>
        <w:t xml:space="preserve"> Transfer of data over UP for UE data</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BB6C5D5" w:rsidR="00106137" w:rsidRPr="00C93FFE" w:rsidRDefault="00FB015B" w:rsidP="00680A19">
      <w:r>
        <w:rPr>
          <w:rFonts w:eastAsia="DengXian" w:hint="eastAsia"/>
          <w:lang w:eastAsia="zh-CN"/>
        </w:rPr>
        <w:t>This</w:t>
      </w:r>
      <w:r w:rsidR="00C93FFE" w:rsidRPr="00C93FFE">
        <w:t xml:space="preserve"> </w:t>
      </w:r>
      <w:r w:rsidR="00C93FFE">
        <w:t xml:space="preserve">contribution proposed </w:t>
      </w:r>
      <w:r>
        <w:rPr>
          <w:rFonts w:eastAsia="DengXian" w:hint="eastAsia"/>
          <w:lang w:eastAsia="zh-CN"/>
        </w:rPr>
        <w:t>to update the</w:t>
      </w:r>
      <w:r w:rsidR="00C93FFE">
        <w:t xml:space="preserve"> agree</w:t>
      </w:r>
      <w:r w:rsidR="00F67CE5">
        <w:t>d principles for KI#1</w:t>
      </w:r>
      <w:r w:rsidR="00F67CE5" w:rsidRPr="00F67CE5">
        <w:t xml:space="preserve"> Transfer of data over UP for UE data.</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EC6B05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w:t>
      </w:r>
      <w:r w:rsidR="005557A9">
        <w:rPr>
          <w:lang w:eastAsia="ko-KR"/>
        </w:rPr>
        <w:t>s</w:t>
      </w:r>
      <w:r w:rsidR="006D24C0">
        <w:rPr>
          <w:lang w:eastAsia="ko-KR"/>
        </w:rPr>
        <w:t>. T</w:t>
      </w:r>
      <w:r w:rsidR="005557A9">
        <w:rPr>
          <w:lang w:eastAsia="ko-KR"/>
        </w:rPr>
        <w:t>R</w:t>
      </w:r>
      <w:r w:rsidR="006D24C0">
        <w:rPr>
          <w:lang w:eastAsia="ko-KR"/>
        </w:rPr>
        <w:t xml:space="preserve"> 23.</w:t>
      </w:r>
      <w:r w:rsidR="000318AD">
        <w:rPr>
          <w:lang w:eastAsia="ko-KR"/>
        </w:rPr>
        <w:t>700-</w:t>
      </w:r>
      <w:r w:rsidR="00096157">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0B3F64A" w14:textId="77777777" w:rsidR="00714D62" w:rsidRPr="007D04DF" w:rsidRDefault="00714D62" w:rsidP="00714D62">
      <w:pPr>
        <w:pStyle w:val="Heading3"/>
      </w:pPr>
      <w:bookmarkStart w:id="1" w:name="_Toc207704296"/>
      <w:bookmarkStart w:id="2" w:name="_Toc209414042"/>
      <w:bookmarkStart w:id="3" w:name="_Toc197067451"/>
      <w:bookmarkStart w:id="4" w:name="_Toc199429142"/>
      <w:bookmarkStart w:id="5" w:name="_Toc199429544"/>
      <w:bookmarkStart w:id="6" w:name="_Toc199429818"/>
      <w:bookmarkStart w:id="7" w:name="_Toc199751604"/>
      <w:bookmarkEnd w:id="0"/>
      <w:r w:rsidRPr="007D04DF">
        <w:t>7.1.1</w:t>
      </w:r>
      <w:r w:rsidRPr="007D04DF">
        <w:tab/>
        <w:t>Agreed Principles for KI#1</w:t>
      </w:r>
      <w:bookmarkEnd w:id="1"/>
      <w:bookmarkEnd w:id="2"/>
    </w:p>
    <w:p w14:paraId="32FC2643" w14:textId="77777777" w:rsidR="00714D62" w:rsidRDefault="00714D62" w:rsidP="00714D62">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0E54A6B8" w14:textId="77777777" w:rsidR="00714D62" w:rsidRDefault="00714D62" w:rsidP="00714D62">
      <w:r>
        <w:t>The interim agreements on principles for KI#1 are as follows:</w:t>
      </w:r>
    </w:p>
    <w:p w14:paraId="03D4A7A6" w14:textId="1C327A03" w:rsidR="00356DDA" w:rsidRDefault="00356DDA" w:rsidP="00714D62">
      <w:pPr>
        <w:pStyle w:val="B1"/>
        <w:rPr>
          <w:ins w:id="8" w:author="Juan Zhang" w:date="2025-09-26T14:28:00Z"/>
          <w:rFonts w:eastAsia="DengXian"/>
          <w:lang w:val="en-GB" w:eastAsia="zh-CN"/>
        </w:rPr>
      </w:pPr>
      <w:ins w:id="9" w:author="Juan Zhang" w:date="2025-09-26T14:28:00Z">
        <w:r>
          <w:rPr>
            <w:rFonts w:eastAsia="DengXian" w:hint="eastAsia"/>
            <w:lang w:val="en-GB" w:eastAsia="zh-CN"/>
          </w:rPr>
          <w:t>-</w:t>
        </w:r>
        <w:r>
          <w:rPr>
            <w:rFonts w:eastAsia="DengXian"/>
            <w:lang w:val="en-GB" w:eastAsia="zh-CN"/>
          </w:rPr>
          <w:tab/>
        </w:r>
        <w:r>
          <w:rPr>
            <w:rFonts w:eastAsia="DengXian" w:hint="eastAsia"/>
            <w:lang w:val="en-GB" w:eastAsia="zh-CN"/>
          </w:rPr>
          <w:t>A</w:t>
        </w:r>
        <w:r>
          <w:rPr>
            <w:lang w:eastAsia="zh-CN"/>
          </w:rPr>
          <w:t xml:space="preserve"> new 5G</w:t>
        </w:r>
        <w:r>
          <w:rPr>
            <w:lang w:val="en-US" w:eastAsia="zh-CN"/>
          </w:rPr>
          <w:t>C</w:t>
        </w:r>
        <w:r>
          <w:rPr>
            <w:lang w:eastAsia="zh-CN"/>
          </w:rPr>
          <w:t xml:space="preserve"> </w:t>
        </w:r>
        <w:r>
          <w:rPr>
            <w:lang w:val="en-US" w:eastAsia="zh-CN"/>
          </w:rPr>
          <w:t>entity</w:t>
        </w:r>
        <w:r>
          <w:rPr>
            <w:lang w:eastAsia="zh-CN"/>
          </w:rPr>
          <w:t xml:space="preserve"> </w:t>
        </w:r>
        <w:r>
          <w:rPr>
            <w:rFonts w:eastAsia="DengXian" w:hint="eastAsia"/>
            <w:lang w:eastAsia="zh-CN"/>
          </w:rPr>
          <w:t xml:space="preserve">called DCF is defined </w:t>
        </w:r>
        <w:r>
          <w:rPr>
            <w:lang w:val="en-US" w:eastAsia="zh-CN"/>
          </w:rPr>
          <w:t xml:space="preserve">as the UP path termination entity </w:t>
        </w:r>
        <w:r>
          <w:rPr>
            <w:lang w:eastAsia="zh-CN"/>
          </w:rPr>
          <w:t>to support the transfer of data over UP for UE data</w:t>
        </w:r>
      </w:ins>
      <w:ins w:id="10" w:author="Juan Zhang" w:date="2025-09-26T14:29:00Z">
        <w:r w:rsidR="00FA33BA">
          <w:rPr>
            <w:rFonts w:eastAsia="DengXian" w:hint="eastAsia"/>
            <w:lang w:eastAsia="zh-CN"/>
          </w:rPr>
          <w:t>.</w:t>
        </w:r>
      </w:ins>
    </w:p>
    <w:p w14:paraId="608C942B" w14:textId="582AFA64" w:rsidR="00714D62" w:rsidRDefault="00714D62" w:rsidP="00714D62">
      <w:pPr>
        <w:pStyle w:val="B1"/>
      </w:pPr>
      <w:r>
        <w:t>-</w:t>
      </w:r>
      <w:r>
        <w:tab/>
        <w:t>A UP path is used between the UE and a 5GC NF, for transferring standardized collected data from the UE using PDU connectivity service provided by a PDU session.</w:t>
      </w:r>
    </w:p>
    <w:p w14:paraId="0C1D1FB9" w14:textId="77BBB081" w:rsidR="00714D62" w:rsidRPr="00DB1289" w:rsidRDefault="00714D62" w:rsidP="00714D62">
      <w:pPr>
        <w:pStyle w:val="B1"/>
        <w:rPr>
          <w:ins w:id="11" w:author="Juan Zhang" w:date="2025-09-26T14:22:00Z"/>
        </w:rPr>
      </w:pPr>
      <w:r>
        <w:t>-</w:t>
      </w:r>
      <w:r>
        <w:tab/>
        <w:t>Dedicated S-NSSAI/DNN is used to differentiate the traffic of collected UE data from the UE regular traffic per PDU Session level.</w:t>
      </w:r>
      <w:ins w:id="12" w:author="Juan Zhang" w:date="2025-09-26T14:22:00Z">
        <w:r w:rsidR="00DB1289" w:rsidRPr="00DB1289">
          <w:t xml:space="preserve"> </w:t>
        </w:r>
        <w:r w:rsidR="00DB1289">
          <w:t>The UE establishes a new PDU Session, or modifies an existing PDU Session which has been established for UE data transfer, to transfer the standardized UE data, based on URSP rules</w:t>
        </w:r>
        <w:r w:rsidR="00DB1289" w:rsidRPr="00DB1289">
          <w:rPr>
            <w:rFonts w:hint="eastAsia"/>
          </w:rPr>
          <w:t>, or</w:t>
        </w:r>
      </w:ins>
    </w:p>
    <w:p w14:paraId="2A3DCF68" w14:textId="4D727B40" w:rsidR="00DB1289" w:rsidRDefault="00DB1289" w:rsidP="00D90202">
      <w:pPr>
        <w:pStyle w:val="B2"/>
        <w:ind w:left="568"/>
        <w:rPr>
          <w:ins w:id="13" w:author="Juan Zhang" w:date="2025-09-29T15:47:00Z" w16du:dateUtc="2025-09-29T07:47:00Z"/>
          <w:rFonts w:eastAsiaTheme="minorEastAsia"/>
          <w:lang w:eastAsia="zh-CN"/>
        </w:rPr>
      </w:pPr>
      <w:ins w:id="14" w:author="Juan Zhang" w:date="2025-09-26T14:23:00Z">
        <w:r>
          <w:rPr>
            <w:rFonts w:eastAsia="DengXian" w:hint="eastAsia"/>
            <w:lang w:eastAsia="zh-CN"/>
          </w:rPr>
          <w:t>-</w:t>
        </w:r>
        <w:r>
          <w:rPr>
            <w:rFonts w:eastAsia="DengXian"/>
            <w:lang w:eastAsia="zh-CN"/>
          </w:rPr>
          <w:tab/>
        </w:r>
        <w:r w:rsidRPr="00DB1289">
          <w:rPr>
            <w:rFonts w:hint="eastAsia"/>
          </w:rPr>
          <w:t>T</w:t>
        </w:r>
        <w:r w:rsidRPr="00DB1289">
          <w:t>he packet filter set (e.g., IP address / IPv6 prefix or port number of the new 5GC entity) is used in the QoS rule and the PDR to identify the packet flow used for UE data transfer.</w:t>
        </w:r>
      </w:ins>
    </w:p>
    <w:p w14:paraId="7E56AEE9" w14:textId="6449635F" w:rsidR="00754C97" w:rsidRDefault="00754C97" w:rsidP="00D90202">
      <w:pPr>
        <w:pStyle w:val="B2"/>
        <w:ind w:left="568"/>
        <w:rPr>
          <w:ins w:id="15" w:author="SA2#171_ZJ" w:date="2025-09-30T17:45:00Z" w16du:dateUtc="2025-09-30T09:45:00Z"/>
          <w:rFonts w:eastAsiaTheme="minorEastAsia"/>
          <w:lang w:eastAsia="zh-CN"/>
        </w:rPr>
      </w:pPr>
      <w:ins w:id="16" w:author="Juan Zhang" w:date="2025-09-29T15:47:00Z" w16du:dateUtc="2025-09-29T07:47:00Z">
        <w:r>
          <w:rPr>
            <w:rFonts w:eastAsia="DengXian" w:hint="eastAsia"/>
            <w:lang w:eastAsia="zh-CN"/>
          </w:rPr>
          <w:t>-</w:t>
        </w:r>
        <w:r>
          <w:rPr>
            <w:rFonts w:eastAsiaTheme="minorEastAsia"/>
            <w:lang w:eastAsia="zh-CN"/>
          </w:rPr>
          <w:tab/>
        </w:r>
      </w:ins>
      <w:ins w:id="17" w:author="SA2#171_ZJ" w:date="2025-09-30T17:44:00Z" w16du:dateUtc="2025-09-30T09:44:00Z">
        <w:r w:rsidR="00645572">
          <w:rPr>
            <w:rFonts w:eastAsiaTheme="minorEastAsia" w:hint="eastAsia"/>
            <w:lang w:eastAsia="zh-CN"/>
          </w:rPr>
          <w:t xml:space="preserve">The specific DCF is configured </w:t>
        </w:r>
      </w:ins>
      <w:ins w:id="18" w:author="Qualcomm-Haris" w:date="2025-09-30T13:51:00Z" w16du:dateUtc="2025-09-30T12:51:00Z">
        <w:r w:rsidR="00581D5D">
          <w:rPr>
            <w:rFonts w:eastAsiaTheme="minorEastAsia"/>
            <w:lang w:eastAsia="zh-CN"/>
          </w:rPr>
          <w:t>by</w:t>
        </w:r>
      </w:ins>
      <w:ins w:id="19" w:author="SA2#171_ZJ" w:date="2025-09-30T17:44:00Z" w16du:dateUtc="2025-09-30T09:44:00Z">
        <w:r w:rsidR="00645572">
          <w:rPr>
            <w:rFonts w:eastAsiaTheme="minorEastAsia" w:hint="eastAsia"/>
            <w:lang w:eastAsia="zh-CN"/>
          </w:rPr>
          <w:t xml:space="preserve"> NEF to support the </w:t>
        </w:r>
      </w:ins>
      <w:ins w:id="20" w:author="SA2#171_ZJ" w:date="2025-09-30T17:45:00Z" w16du:dateUtc="2025-09-30T09:45:00Z">
        <w:r w:rsidR="00645572">
          <w:rPr>
            <w:rFonts w:eastAsiaTheme="minorEastAsia" w:hint="eastAsia"/>
            <w:lang w:eastAsia="zh-CN"/>
          </w:rPr>
          <w:t xml:space="preserve">UE data transfer to different AFs </w:t>
        </w:r>
      </w:ins>
      <w:ins w:id="21" w:author="Qualcomm-Haris" w:date="2025-09-30T13:52:00Z" w16du:dateUtc="2025-09-30T12:52:00Z">
        <w:r w:rsidR="000A7B7E">
          <w:rPr>
            <w:rFonts w:eastAsiaTheme="minorEastAsia"/>
            <w:lang w:eastAsia="zh-CN"/>
          </w:rPr>
          <w:t>that need to</w:t>
        </w:r>
      </w:ins>
      <w:ins w:id="22" w:author="SA2#171_ZJ" w:date="2025-09-30T17:45:00Z" w16du:dateUtc="2025-09-30T09:45:00Z">
        <w:del w:id="23" w:author="Qualcomm-Haris" w:date="2025-09-30T13:52:00Z" w16du:dateUtc="2025-09-30T12:52:00Z">
          <w:r w:rsidR="00645572" w:rsidDel="000A7B7E">
            <w:rPr>
              <w:rFonts w:eastAsiaTheme="minorEastAsia" w:hint="eastAsia"/>
              <w:lang w:eastAsia="zh-CN"/>
            </w:rPr>
            <w:delText>which</w:delText>
          </w:r>
        </w:del>
        <w:r w:rsidR="00645572">
          <w:rPr>
            <w:rFonts w:eastAsiaTheme="minorEastAsia" w:hint="eastAsia"/>
            <w:lang w:eastAsia="zh-CN"/>
          </w:rPr>
          <w:t xml:space="preserve"> receive data for UE side model training.</w:t>
        </w:r>
      </w:ins>
    </w:p>
    <w:p w14:paraId="0FA1AD8F" w14:textId="0C215A2B" w:rsidR="00645572" w:rsidRDefault="00645572" w:rsidP="00D90202">
      <w:pPr>
        <w:pStyle w:val="B2"/>
        <w:ind w:left="568"/>
        <w:rPr>
          <w:ins w:id="24" w:author="Juan Zhang" w:date="2025-09-29T15:48:00Z" w16du:dateUtc="2025-09-29T07:48:00Z"/>
          <w:rFonts w:eastAsiaTheme="minorEastAsia"/>
          <w:lang w:eastAsia="zh-CN"/>
        </w:rPr>
      </w:pPr>
      <w:ins w:id="25" w:author="SA2#171_ZJ" w:date="2025-09-30T17:45:00Z" w16du:dateUtc="2025-09-30T09:45:00Z">
        <w:r>
          <w:rPr>
            <w:rFonts w:eastAsia="DengXian" w:hint="eastAsia"/>
            <w:lang w:eastAsia="zh-CN"/>
          </w:rPr>
          <w:t>-</w:t>
        </w:r>
        <w:r>
          <w:rPr>
            <w:rFonts w:eastAsiaTheme="minorEastAsia"/>
            <w:lang w:eastAsia="zh-CN"/>
          </w:rPr>
          <w:tab/>
        </w:r>
      </w:ins>
      <w:ins w:id="26" w:author="SA2#171_ZJ" w:date="2025-09-30T17:47:00Z" w16du:dateUtc="2025-09-30T09:47:00Z">
        <w:r>
          <w:rPr>
            <w:rFonts w:eastAsiaTheme="minorEastAsia" w:hint="eastAsia"/>
            <w:lang w:eastAsia="zh-CN"/>
          </w:rPr>
          <w:t xml:space="preserve">The FQDN / IP address of the DCF </w:t>
        </w:r>
      </w:ins>
      <w:ins w:id="27" w:author="Qualcomm-Haris" w:date="2025-09-30T13:53:00Z" w16du:dateUtc="2025-09-30T12:53:00Z">
        <w:r w:rsidR="000A1518">
          <w:rPr>
            <w:rFonts w:eastAsiaTheme="minorEastAsia"/>
            <w:lang w:eastAsia="zh-CN"/>
          </w:rPr>
          <w:t>needs to be</w:t>
        </w:r>
      </w:ins>
      <w:ins w:id="28" w:author="SA2#171_ZJ" w:date="2025-09-30T17:47:00Z" w16du:dateUtc="2025-09-30T09:47:00Z">
        <w:r>
          <w:rPr>
            <w:rFonts w:eastAsiaTheme="minorEastAsia" w:hint="eastAsia"/>
            <w:lang w:eastAsia="zh-CN"/>
          </w:rPr>
          <w:t xml:space="preserve"> sent to UE</w:t>
        </w:r>
      </w:ins>
      <w:ins w:id="29" w:author="Qualcomm-Haris" w:date="2025-09-30T13:54:00Z" w16du:dateUtc="2025-09-30T12:54:00Z">
        <w:r w:rsidR="000A1518">
          <w:rPr>
            <w:rFonts w:eastAsiaTheme="minorEastAsia"/>
            <w:lang w:eastAsia="zh-CN"/>
          </w:rPr>
          <w:t xml:space="preserve"> </w:t>
        </w:r>
      </w:ins>
      <w:ins w:id="30" w:author="Qualcomm-Haris" w:date="2025-09-30T13:53:00Z" w16du:dateUtc="2025-09-30T12:53:00Z">
        <w:r w:rsidR="000A1518">
          <w:rPr>
            <w:rFonts w:eastAsiaTheme="minorEastAsia"/>
            <w:lang w:eastAsia="zh-CN"/>
          </w:rPr>
          <w:t>using existing metho</w:t>
        </w:r>
      </w:ins>
      <w:ins w:id="31" w:author="Qualcomm-Haris" w:date="2025-09-30T13:54:00Z" w16du:dateUtc="2025-09-30T12:54:00Z">
        <w:r w:rsidR="000A1518">
          <w:rPr>
            <w:rFonts w:eastAsiaTheme="minorEastAsia"/>
            <w:lang w:eastAsia="zh-CN"/>
          </w:rPr>
          <w:t>ds e.g. new PCO parameter, self-constructed FQDN</w:t>
        </w:r>
      </w:ins>
      <w:ins w:id="32" w:author="SA2#171_ZJ" w:date="2025-09-30T17:47:00Z" w16du:dateUtc="2025-09-30T09:47:00Z">
        <w:r>
          <w:rPr>
            <w:rFonts w:eastAsiaTheme="minorEastAsia" w:hint="eastAsia"/>
            <w:lang w:eastAsia="zh-CN"/>
          </w:rPr>
          <w:t xml:space="preserve">. </w:t>
        </w:r>
        <w:r>
          <w:rPr>
            <w:rFonts w:eastAsiaTheme="minorEastAsia"/>
            <w:lang w:eastAsia="zh-CN"/>
          </w:rPr>
          <w:t>T</w:t>
        </w:r>
        <w:r>
          <w:rPr>
            <w:rFonts w:eastAsiaTheme="minorEastAsia" w:hint="eastAsia"/>
            <w:lang w:eastAsia="zh-CN"/>
          </w:rPr>
          <w:t>he trigger for UE establishing a UP path to the DCF is based on UE</w:t>
        </w:r>
      </w:ins>
      <w:ins w:id="33" w:author="Qualcomm-Haris" w:date="2025-09-30T13:52:00Z" w16du:dateUtc="2025-09-30T12:52:00Z">
        <w:r w:rsidR="000A1518">
          <w:rPr>
            <w:rFonts w:eastAsiaTheme="minorEastAsia"/>
            <w:lang w:eastAsia="zh-CN"/>
          </w:rPr>
          <w:t xml:space="preserve"> </w:t>
        </w:r>
      </w:ins>
      <w:ins w:id="34" w:author="SA2#171_ZJ" w:date="2025-10-03T17:50:00Z" w16du:dateUtc="2025-10-03T09:50:00Z">
        <w:r w:rsidR="00B140F2">
          <w:rPr>
            <w:rFonts w:eastAsiaTheme="minorEastAsia" w:hint="eastAsia"/>
            <w:lang w:eastAsia="zh-CN"/>
          </w:rPr>
          <w:t>side</w:t>
        </w:r>
      </w:ins>
      <w:ins w:id="35" w:author="SA2#171_ZJ" w:date="2025-09-30T17:47:00Z" w16du:dateUtc="2025-09-30T09:47:00Z">
        <w:r>
          <w:rPr>
            <w:rFonts w:eastAsiaTheme="minorEastAsia" w:hint="eastAsia"/>
            <w:lang w:eastAsia="zh-CN"/>
          </w:rPr>
          <w:t xml:space="preserve"> implementation.</w:t>
        </w:r>
      </w:ins>
    </w:p>
    <w:p w14:paraId="54C5E903" w14:textId="6C13E738" w:rsidR="00944BCE" w:rsidRDefault="00944BCE" w:rsidP="00944BCE">
      <w:pPr>
        <w:pStyle w:val="B1"/>
        <w:ind w:left="0" w:firstLine="284"/>
        <w:rPr>
          <w:ins w:id="36" w:author="Juan Zhang" w:date="2025-09-26T14:53:00Z"/>
          <w:lang w:val="en-US" w:eastAsia="zh-CN"/>
        </w:rPr>
      </w:pPr>
      <w:ins w:id="37" w:author="Juan Zhang" w:date="2025-09-26T14:53:00Z">
        <w:r>
          <w:rPr>
            <w:lang w:val="en-US" w:eastAsia="zh-CN"/>
          </w:rPr>
          <w:t>-</w:t>
        </w:r>
        <w:r>
          <w:rPr>
            <w:lang w:val="en-US" w:eastAsia="zh-CN"/>
          </w:rPr>
          <w:tab/>
          <w:t xml:space="preserve">The UE data transfer </w:t>
        </w:r>
      </w:ins>
      <w:ins w:id="38" w:author="Juan Zhang" w:date="2025-09-26T14:56:00Z">
        <w:r w:rsidR="00D72C9E">
          <w:rPr>
            <w:rFonts w:eastAsia="DengXian" w:hint="eastAsia"/>
            <w:lang w:val="en-US" w:eastAsia="zh-CN"/>
          </w:rPr>
          <w:t>configuration</w:t>
        </w:r>
      </w:ins>
      <w:ins w:id="39" w:author="Juan Zhang" w:date="2025-09-26T14:53:00Z">
        <w:r>
          <w:rPr>
            <w:lang w:val="en-US" w:eastAsia="zh-CN"/>
          </w:rPr>
          <w:t xml:space="preserve"> </w:t>
        </w:r>
        <w:r w:rsidRPr="0065128D">
          <w:rPr>
            <w:lang w:val="en-US" w:eastAsia="zh-CN"/>
          </w:rPr>
          <w:t>is sent</w:t>
        </w:r>
        <w:r>
          <w:rPr>
            <w:lang w:val="en-US" w:eastAsia="zh-CN"/>
          </w:rPr>
          <w:t xml:space="preserve"> from DCF to UE via UP signalling.</w:t>
        </w:r>
      </w:ins>
    </w:p>
    <w:p w14:paraId="4788F886" w14:textId="25700E5D" w:rsidR="00944BCE" w:rsidRDefault="00944BCE" w:rsidP="00944BCE">
      <w:pPr>
        <w:pStyle w:val="B1"/>
        <w:ind w:left="0" w:firstLine="284"/>
        <w:rPr>
          <w:ins w:id="40" w:author="Juan Zhang" w:date="2025-09-26T14:53:00Z"/>
          <w:lang w:val="en-US" w:eastAsia="zh-CN"/>
        </w:rPr>
      </w:pPr>
      <w:ins w:id="41" w:author="Juan Zhang" w:date="2025-09-26T14:53:00Z">
        <w:r>
          <w:rPr>
            <w:lang w:val="en-US" w:eastAsia="zh-CN"/>
          </w:rPr>
          <w:t>-</w:t>
        </w:r>
        <w:r>
          <w:rPr>
            <w:lang w:val="en-US" w:eastAsia="zh-CN"/>
          </w:rPr>
          <w:tab/>
        </w:r>
      </w:ins>
      <w:ins w:id="42" w:author="Juan Zhang" w:date="2025-09-26T14:54:00Z">
        <w:r w:rsidR="00B50851">
          <w:rPr>
            <w:rFonts w:eastAsia="DengXian" w:hint="eastAsia"/>
            <w:lang w:val="en-US" w:eastAsia="zh-CN"/>
          </w:rPr>
          <w:t>T</w:t>
        </w:r>
      </w:ins>
      <w:ins w:id="43" w:author="Juan Zhang" w:date="2025-09-26T14:53:00Z">
        <w:r>
          <w:rPr>
            <w:lang w:val="en-US" w:eastAsia="zh-CN"/>
          </w:rPr>
          <w:t xml:space="preserve">he event ID is defined </w:t>
        </w:r>
      </w:ins>
      <w:ins w:id="44" w:author="SA2#171_ZJ" w:date="2025-09-30T17:49:00Z" w16du:dateUtc="2025-09-30T09:49:00Z">
        <w:r w:rsidR="007E3C87" w:rsidRPr="000A1518">
          <w:rPr>
            <w:rFonts w:hint="eastAsia"/>
            <w:lang w:val="en-GB"/>
          </w:rPr>
          <w:t>for</w:t>
        </w:r>
      </w:ins>
      <w:ins w:id="45" w:author="SA2#171_ZJ" w:date="2025-10-03T17:50:00Z" w16du:dateUtc="2025-10-03T09:50:00Z">
        <w:r w:rsidR="00B140F2">
          <w:rPr>
            <w:rFonts w:eastAsiaTheme="minorEastAsia" w:hint="eastAsia"/>
            <w:lang w:val="en-US" w:eastAsia="zh-CN"/>
          </w:rPr>
          <w:t xml:space="preserve"> </w:t>
        </w:r>
      </w:ins>
      <w:ins w:id="46" w:author="Qualcomm-Haris" w:date="2025-09-26T18:30:00Z" w16du:dateUtc="2025-09-26T17:30:00Z">
        <w:r w:rsidR="00865BD5">
          <w:rPr>
            <w:lang w:val="en-US" w:eastAsia="zh-CN"/>
          </w:rPr>
          <w:t>specific</w:t>
        </w:r>
      </w:ins>
      <w:ins w:id="47" w:author="Juan Zhang" w:date="2025-09-26T14:53:00Z">
        <w:r>
          <w:rPr>
            <w:lang w:val="en-US" w:eastAsia="zh-CN"/>
          </w:rPr>
          <w:t xml:space="preserve"> use cases which will be defined by RAN WGs.</w:t>
        </w:r>
      </w:ins>
    </w:p>
    <w:p w14:paraId="6CB2FDC0" w14:textId="410B509F" w:rsidR="00944BCE" w:rsidRPr="00716400" w:rsidRDefault="00944BCE" w:rsidP="00716400">
      <w:pPr>
        <w:pStyle w:val="B1"/>
        <w:ind w:left="0" w:firstLine="284"/>
        <w:rPr>
          <w:ins w:id="48" w:author="Juan Zhang" w:date="2025-09-26T14:53:00Z"/>
          <w:rFonts w:eastAsiaTheme="minorEastAsia"/>
          <w:lang w:val="en-US" w:eastAsia="zh-CN"/>
        </w:rPr>
      </w:pPr>
      <w:ins w:id="49" w:author="Juan Zhang" w:date="2025-09-26T14:53:00Z">
        <w:r>
          <w:rPr>
            <w:lang w:val="en-US" w:eastAsia="zh-CN"/>
          </w:rPr>
          <w:t>-</w:t>
        </w:r>
        <w:r>
          <w:rPr>
            <w:lang w:val="en-US" w:eastAsia="zh-CN"/>
          </w:rPr>
          <w:tab/>
        </w:r>
      </w:ins>
      <w:ins w:id="50" w:author="Juan Zhang" w:date="2025-09-26T14:54:00Z">
        <w:r w:rsidR="00B50851">
          <w:rPr>
            <w:rFonts w:eastAsia="DengXian" w:hint="eastAsia"/>
            <w:lang w:val="en-US" w:eastAsia="zh-CN"/>
          </w:rPr>
          <w:t>T</w:t>
        </w:r>
      </w:ins>
      <w:ins w:id="51" w:author="Juan Zhang" w:date="2025-09-26T14:53:00Z">
        <w:r>
          <w:rPr>
            <w:lang w:val="en-US" w:eastAsia="zh-CN"/>
          </w:rPr>
          <w:t>he transferred parameters for each event ID are decided by RAN WGs</w:t>
        </w:r>
      </w:ins>
    </w:p>
    <w:p w14:paraId="31791426" w14:textId="77777777" w:rsidR="008367FD" w:rsidRDefault="008367FD" w:rsidP="007E3C87">
      <w:pPr>
        <w:pStyle w:val="B1"/>
        <w:ind w:left="0" w:firstLine="284"/>
        <w:rPr>
          <w:ins w:id="52" w:author="Juan Zhang" w:date="2025-09-26T14:51:00Z"/>
          <w:rFonts w:eastAsia="DengXian"/>
          <w:lang w:val="en-US" w:eastAsia="zh-CN"/>
        </w:rPr>
      </w:pPr>
    </w:p>
    <w:p w14:paraId="5600F1D7" w14:textId="7433D819" w:rsidR="00DB1289" w:rsidRDefault="00DB1289" w:rsidP="00616257">
      <w:pPr>
        <w:pStyle w:val="B1"/>
        <w:ind w:left="0" w:firstLine="0"/>
        <w:rPr>
          <w:rFonts w:eastAsia="DengXian"/>
          <w:lang w:eastAsia="zh-CN"/>
        </w:rPr>
      </w:pPr>
    </w:p>
    <w:p w14:paraId="5456B779" w14:textId="02FA39BC" w:rsidR="00714D62" w:rsidRDefault="00714D62" w:rsidP="00DB1289">
      <w:pPr>
        <w:pStyle w:val="B1"/>
        <w:ind w:left="284" w:firstLine="0"/>
      </w:pPr>
      <w:del w:id="53" w:author="Juan Zhang" w:date="2025-09-26T14:22:00Z">
        <w:r w:rsidDel="00DB1289">
          <w:lastRenderedPageBreak/>
          <w:delText>-</w:delText>
        </w:r>
        <w:r w:rsidDel="00DB1289">
          <w:tab/>
          <w:delText>The UE establishes a new PDU Session, or modifies an existing PDU Session which has been established for UE data transfer, to transfer the standardized UE data, based on URSP rules.</w:delText>
        </w:r>
      </w:del>
    </w:p>
    <w:p w14:paraId="67B48F30" w14:textId="55DF9E51" w:rsidR="00714D62" w:rsidRDefault="007D44C8" w:rsidP="007D44C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DengXian" w:hAnsi="Arial" w:cs="Arial"/>
          <w:color w:val="FFFFFF"/>
          <w:sz w:val="36"/>
          <w:szCs w:val="36"/>
          <w:lang w:eastAsia="zh-CN"/>
        </w:rPr>
      </w:pPr>
      <w:r w:rsidRPr="008E2321">
        <w:rPr>
          <w:rFonts w:ascii="Arial" w:hAnsi="Arial" w:cs="Arial"/>
          <w:color w:val="FFFFFF"/>
          <w:sz w:val="36"/>
          <w:szCs w:val="36"/>
          <w:highlight w:val="blue"/>
          <w:lang w:eastAsia="ko-KR"/>
        </w:rPr>
        <w:t>&gt;&gt;&gt;&gt;NEXT CHANGE&lt;&lt;&lt;&lt;</w:t>
      </w:r>
    </w:p>
    <w:p w14:paraId="7B456F79" w14:textId="77777777" w:rsidR="007D44C8" w:rsidRPr="003660C2" w:rsidRDefault="007D44C8" w:rsidP="007D44C8">
      <w:pPr>
        <w:pStyle w:val="Heading3"/>
      </w:pPr>
      <w:bookmarkStart w:id="54" w:name="_Toc197067454"/>
      <w:bookmarkStart w:id="55" w:name="_Toc199429145"/>
      <w:bookmarkStart w:id="56" w:name="_Toc199429547"/>
      <w:bookmarkStart w:id="57" w:name="_Toc199429821"/>
      <w:bookmarkStart w:id="58" w:name="_Toc207704302"/>
      <w:bookmarkStart w:id="59" w:name="_Toc209414048"/>
      <w:r w:rsidRPr="003660C2">
        <w:t>7.2.1</w:t>
      </w:r>
      <w:r w:rsidRPr="003660C2">
        <w:tab/>
        <w:t>Topics for further consideration for KI#</w:t>
      </w:r>
      <w:bookmarkEnd w:id="54"/>
      <w:bookmarkEnd w:id="55"/>
      <w:bookmarkEnd w:id="56"/>
      <w:bookmarkEnd w:id="57"/>
      <w:r w:rsidRPr="003660C2">
        <w:t>1</w:t>
      </w:r>
      <w:bookmarkEnd w:id="58"/>
      <w:bookmarkEnd w:id="59"/>
    </w:p>
    <w:p w14:paraId="31D26E44" w14:textId="77777777" w:rsidR="007D44C8" w:rsidRPr="003660C2" w:rsidRDefault="007D44C8" w:rsidP="007D44C8">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70DD0389" w14:textId="77777777" w:rsidR="007D44C8" w:rsidRDefault="007D44C8" w:rsidP="007D44C8">
      <w:r>
        <w:t>The following topics/principles are for further consideration:</w:t>
      </w:r>
    </w:p>
    <w:p w14:paraId="69DDA0FE" w14:textId="1AB40B86" w:rsidR="007D44C8" w:rsidDel="002A4BA6" w:rsidRDefault="007D44C8" w:rsidP="007D44C8">
      <w:pPr>
        <w:pStyle w:val="B1"/>
        <w:rPr>
          <w:del w:id="60" w:author="Juan Zhang" w:date="2025-09-26T14:55:00Z"/>
        </w:rPr>
      </w:pPr>
      <w:del w:id="61" w:author="Juan Zhang" w:date="2025-09-26T14:55:00Z">
        <w:r w:rsidDel="002A4BA6">
          <w:delText>-</w:delText>
        </w:r>
        <w:r w:rsidDel="002A4BA6">
          <w:tab/>
          <w:delText>How the 5GC NF controls UE data transfer.</w:delText>
        </w:r>
      </w:del>
    </w:p>
    <w:p w14:paraId="767624C9" w14:textId="77777777" w:rsidR="007D44C8" w:rsidRDefault="007D44C8" w:rsidP="007D44C8">
      <w:pPr>
        <w:pStyle w:val="B1"/>
      </w:pPr>
      <w:r>
        <w:t>-</w:t>
      </w:r>
      <w:r>
        <w:tab/>
        <w:t>Whether and how the UE controls UE data transfer.</w:t>
      </w:r>
    </w:p>
    <w:p w14:paraId="2D6E1E2B" w14:textId="159675DB" w:rsidR="007D44C8" w:rsidDel="003803ED" w:rsidRDefault="007D44C8" w:rsidP="007D44C8">
      <w:pPr>
        <w:pStyle w:val="B1"/>
        <w:rPr>
          <w:del w:id="62" w:author="Juan Zhang" w:date="2025-09-26T14:29:00Z"/>
        </w:rPr>
      </w:pPr>
      <w:del w:id="63" w:author="Juan Zhang" w:date="2025-09-26T14:29:00Z">
        <w:r w:rsidDel="003803ED">
          <w:delText>-</w:delText>
        </w:r>
        <w:r w:rsidDel="003803ED">
          <w:tab/>
          <w:delText>Whether an existing 5GC NF or a new 5GC NF is used for controlling UE data transfer.</w:delText>
        </w:r>
      </w:del>
    </w:p>
    <w:p w14:paraId="748827DE" w14:textId="308E1975" w:rsidR="007D44C8" w:rsidDel="00D72C9E" w:rsidRDefault="007D44C8" w:rsidP="007D44C8">
      <w:pPr>
        <w:pStyle w:val="B1"/>
        <w:rPr>
          <w:del w:id="64" w:author="Juan Zhang" w:date="2025-09-26T14:56:00Z"/>
        </w:rPr>
      </w:pPr>
      <w:del w:id="65" w:author="Juan Zhang" w:date="2025-09-26T14:56:00Z">
        <w:r w:rsidDel="00D72C9E">
          <w:delText>-</w:delText>
        </w:r>
        <w:r w:rsidDel="00D72C9E">
          <w:tab/>
          <w:delText>How the configuration information for UE data transfer is sent to the UE.</w:delText>
        </w:r>
      </w:del>
    </w:p>
    <w:p w14:paraId="266E5E18" w14:textId="654CCCE3" w:rsidR="007D44C8" w:rsidDel="008367FD" w:rsidRDefault="007D44C8" w:rsidP="007D44C8">
      <w:pPr>
        <w:pStyle w:val="B1"/>
        <w:rPr>
          <w:del w:id="66" w:author="Juan Zhang" w:date="2025-09-26T14:52:00Z"/>
        </w:rPr>
      </w:pPr>
      <w:del w:id="67" w:author="Juan Zhang" w:date="2025-09-26T14:52:00Z">
        <w:r w:rsidDel="008367FD">
          <w:delText>-</w:delText>
        </w:r>
        <w:r w:rsidDel="008367FD">
          <w:tab/>
          <w:delText>How the 5GC NF sends its UP information (i.e. IP address or FQDN of the 5GC NF), for standardized UE data transfer from the UE to the 5GC NF.</w:delText>
        </w:r>
      </w:del>
    </w:p>
    <w:p w14:paraId="731C8EAA" w14:textId="77777777" w:rsidR="007D44C8" w:rsidRDefault="007D44C8" w:rsidP="007D44C8">
      <w:pPr>
        <w:pStyle w:val="B1"/>
      </w:pPr>
      <w:r>
        <w:t>-</w:t>
      </w:r>
      <w:r>
        <w:tab/>
        <w:t>How the 5GC NF checks the reported UE data to support the full visibility of standardized UE data contents.</w:t>
      </w:r>
    </w:p>
    <w:p w14:paraId="299A08B2" w14:textId="77777777" w:rsidR="007D44C8" w:rsidRDefault="007D44C8" w:rsidP="007D44C8">
      <w:pPr>
        <w:pStyle w:val="B1"/>
      </w:pPr>
      <w:r>
        <w:t>-</w:t>
      </w:r>
      <w:r>
        <w:tab/>
        <w:t>Whether and how to select UEs for UE data collection.</w:t>
      </w:r>
    </w:p>
    <w:p w14:paraId="154C4EBD" w14:textId="228682D1" w:rsidR="007D44C8" w:rsidDel="00DE1ED1" w:rsidRDefault="007D44C8" w:rsidP="007D44C8">
      <w:pPr>
        <w:pStyle w:val="B1"/>
        <w:rPr>
          <w:del w:id="68" w:author="Juan Zhang" w:date="2025-09-26T14:30:00Z"/>
        </w:rPr>
      </w:pPr>
      <w:del w:id="69" w:author="Juan Zhang" w:date="2025-09-26T14:30:00Z">
        <w:r w:rsidDel="00DE1ED1">
          <w:delText>-</w:delText>
        </w:r>
        <w:r w:rsidDel="00DE1ED1">
          <w:tab/>
          <w:delText>Whether or not to support differentiating the traffic of collected UE data from the UE regular traffic at QoS flow level (e.g. using the FQDN or address of the 5GC NF as traffic filter).</w:delText>
        </w:r>
      </w:del>
    </w:p>
    <w:p w14:paraId="2B75535F" w14:textId="77777777" w:rsidR="007D44C8" w:rsidRDefault="007D44C8" w:rsidP="007D44C8">
      <w:pPr>
        <w:pStyle w:val="B1"/>
      </w:pPr>
      <w:r>
        <w:t>-</w:t>
      </w:r>
      <w:r>
        <w:tab/>
        <w:t>Whether the UE needs to be authorized for UE data collection.</w:t>
      </w:r>
    </w:p>
    <w:p w14:paraId="4F0C2B84" w14:textId="77777777" w:rsidR="007D44C8" w:rsidRDefault="007D44C8" w:rsidP="007D44C8">
      <w:pPr>
        <w:pStyle w:val="B1"/>
      </w:pPr>
      <w:r>
        <w:t>-</w:t>
      </w:r>
      <w:r>
        <w:tab/>
        <w:t>Whether and how to align the UE data measurement with the requirement of UE data transfer provided by the 5GC NF.</w:t>
      </w:r>
    </w:p>
    <w:p w14:paraId="5838C5DE" w14:textId="77777777" w:rsidR="00714D62" w:rsidRDefault="00714D62" w:rsidP="00040D9A">
      <w:pPr>
        <w:pStyle w:val="Heading2"/>
        <w:rPr>
          <w:rFonts w:eastAsia="DengXian"/>
          <w:lang w:val="x-none" w:eastAsia="zh-CN"/>
        </w:rPr>
      </w:pPr>
    </w:p>
    <w:bookmarkEnd w:id="3"/>
    <w:bookmarkEnd w:id="4"/>
    <w:bookmarkEnd w:id="5"/>
    <w:bookmarkEnd w:id="6"/>
    <w:bookmarkEnd w:id="7"/>
    <w:p w14:paraId="60C93895" w14:textId="6D682C5D" w:rsidR="00F601D4" w:rsidRPr="0065128D" w:rsidRDefault="00F601D4" w:rsidP="00BB32D4">
      <w:pPr>
        <w:pStyle w:val="B1"/>
        <w:ind w:left="0" w:firstLine="0"/>
        <w:rPr>
          <w:ins w:id="70" w:author="QC_169" w:date="2025-07-22T16:18:00Z"/>
          <w:lang w:val="en-US" w:eastAsia="zh-CN"/>
        </w:rPr>
      </w:pPr>
    </w:p>
    <w:p w14:paraId="057E94A7" w14:textId="77777777" w:rsidR="00D80DF9" w:rsidRPr="00052BF8" w:rsidRDefault="00D80DF9" w:rsidP="00BB32D4">
      <w:pPr>
        <w:pStyle w:val="B1"/>
        <w:ind w:left="0" w:firstLine="0"/>
        <w:rPr>
          <w:lang w:val="en-US"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F2564" w14:textId="77777777" w:rsidR="00AA2772" w:rsidRDefault="00AA2772">
      <w:r>
        <w:separator/>
      </w:r>
    </w:p>
  </w:endnote>
  <w:endnote w:type="continuationSeparator" w:id="0">
    <w:p w14:paraId="30089E38" w14:textId="77777777" w:rsidR="00AA2772" w:rsidRDefault="00AA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CAB8" w14:textId="77777777" w:rsidR="00AA2772" w:rsidRDefault="00AA2772">
      <w:r>
        <w:separator/>
      </w:r>
    </w:p>
  </w:footnote>
  <w:footnote w:type="continuationSeparator" w:id="0">
    <w:p w14:paraId="4A76ED8C" w14:textId="77777777" w:rsidR="00AA2772" w:rsidRDefault="00AA2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Zhang">
    <w15:presenceInfo w15:providerId="AD" w15:userId="S::juanzhan@qti.qualcomm.com::6f287400-ff49-4619-9e56-815eb12ddf39"/>
  </w15:person>
  <w15:person w15:author="SA2#171_ZJ">
    <w15:presenceInfo w15:providerId="None" w15:userId="SA2#171_ZJ"/>
  </w15:person>
  <w15:person w15:author="Qualcomm-Haris">
    <w15:presenceInfo w15:providerId="None" w15:userId="Qualcomm-Haris"/>
  </w15:person>
  <w15:person w15:author="QC_169">
    <w15:presenceInfo w15:providerId="None" w15:userId="QC_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41"/>
    <w:rsid w:val="00012335"/>
    <w:rsid w:val="00012C84"/>
    <w:rsid w:val="000133ED"/>
    <w:rsid w:val="00014636"/>
    <w:rsid w:val="00015049"/>
    <w:rsid w:val="00015450"/>
    <w:rsid w:val="0001664E"/>
    <w:rsid w:val="00016AF9"/>
    <w:rsid w:val="00016E21"/>
    <w:rsid w:val="0001742C"/>
    <w:rsid w:val="000177DE"/>
    <w:rsid w:val="0002070C"/>
    <w:rsid w:val="00020733"/>
    <w:rsid w:val="000217C9"/>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D9A"/>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1A5"/>
    <w:rsid w:val="00050748"/>
    <w:rsid w:val="0005167B"/>
    <w:rsid w:val="0005187F"/>
    <w:rsid w:val="000519EB"/>
    <w:rsid w:val="000519FD"/>
    <w:rsid w:val="00051E5A"/>
    <w:rsid w:val="00052268"/>
    <w:rsid w:val="0005271B"/>
    <w:rsid w:val="0005288F"/>
    <w:rsid w:val="00052BF8"/>
    <w:rsid w:val="00052E02"/>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57"/>
    <w:rsid w:val="00096BFF"/>
    <w:rsid w:val="00097696"/>
    <w:rsid w:val="0009777A"/>
    <w:rsid w:val="000A0040"/>
    <w:rsid w:val="000A0623"/>
    <w:rsid w:val="000A0992"/>
    <w:rsid w:val="000A0A11"/>
    <w:rsid w:val="000A0A9C"/>
    <w:rsid w:val="000A14C8"/>
    <w:rsid w:val="000A151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5EA"/>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DD7"/>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40"/>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339"/>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C0"/>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6A"/>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483"/>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8B3"/>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1C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A95"/>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02"/>
    <w:rsid w:val="00217CC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C9E"/>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BA6"/>
    <w:rsid w:val="002A5686"/>
    <w:rsid w:val="002A5A4F"/>
    <w:rsid w:val="002A7096"/>
    <w:rsid w:val="002A75D5"/>
    <w:rsid w:val="002A777D"/>
    <w:rsid w:val="002A7CE2"/>
    <w:rsid w:val="002A7D28"/>
    <w:rsid w:val="002B0855"/>
    <w:rsid w:val="002B0C5A"/>
    <w:rsid w:val="002B17B2"/>
    <w:rsid w:val="002B1BC7"/>
    <w:rsid w:val="002B1E98"/>
    <w:rsid w:val="002B2475"/>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464"/>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46A"/>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DDA"/>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3ED"/>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2A6"/>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E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58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2A38"/>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FC8"/>
    <w:rsid w:val="004510D5"/>
    <w:rsid w:val="00451476"/>
    <w:rsid w:val="004530FE"/>
    <w:rsid w:val="00453929"/>
    <w:rsid w:val="004542EE"/>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801"/>
    <w:rsid w:val="00470FB0"/>
    <w:rsid w:val="004714D7"/>
    <w:rsid w:val="00471D40"/>
    <w:rsid w:val="00471E42"/>
    <w:rsid w:val="00471F72"/>
    <w:rsid w:val="00472472"/>
    <w:rsid w:val="0047259D"/>
    <w:rsid w:val="00472D00"/>
    <w:rsid w:val="00473ABE"/>
    <w:rsid w:val="00473CE7"/>
    <w:rsid w:val="0047483C"/>
    <w:rsid w:val="00474D66"/>
    <w:rsid w:val="00474EDD"/>
    <w:rsid w:val="00475923"/>
    <w:rsid w:val="00475AC5"/>
    <w:rsid w:val="004760C9"/>
    <w:rsid w:val="00476108"/>
    <w:rsid w:val="004765C7"/>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C1"/>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3AB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232"/>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2B1"/>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5C"/>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F78"/>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A9"/>
    <w:rsid w:val="005557BD"/>
    <w:rsid w:val="00556EA9"/>
    <w:rsid w:val="00557016"/>
    <w:rsid w:val="005571C3"/>
    <w:rsid w:val="00557791"/>
    <w:rsid w:val="005577D8"/>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D5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53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0C4"/>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8A5"/>
    <w:rsid w:val="005D4112"/>
    <w:rsid w:val="005D4115"/>
    <w:rsid w:val="005D47A1"/>
    <w:rsid w:val="005D53A8"/>
    <w:rsid w:val="005D5883"/>
    <w:rsid w:val="005D5E0E"/>
    <w:rsid w:val="005D5E59"/>
    <w:rsid w:val="005D603F"/>
    <w:rsid w:val="005D65EE"/>
    <w:rsid w:val="005D6A9C"/>
    <w:rsid w:val="005D7DB5"/>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6E6B"/>
    <w:rsid w:val="005E7AA7"/>
    <w:rsid w:val="005E7AB9"/>
    <w:rsid w:val="005F00F2"/>
    <w:rsid w:val="005F0C21"/>
    <w:rsid w:val="005F1AC9"/>
    <w:rsid w:val="005F224E"/>
    <w:rsid w:val="005F2CCF"/>
    <w:rsid w:val="005F2CFB"/>
    <w:rsid w:val="005F315D"/>
    <w:rsid w:val="005F387E"/>
    <w:rsid w:val="005F5472"/>
    <w:rsid w:val="005F54DC"/>
    <w:rsid w:val="005F5662"/>
    <w:rsid w:val="005F5A89"/>
    <w:rsid w:val="005F625A"/>
    <w:rsid w:val="005F65EE"/>
    <w:rsid w:val="005F6D59"/>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1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5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D3"/>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572"/>
    <w:rsid w:val="00645B63"/>
    <w:rsid w:val="00645D44"/>
    <w:rsid w:val="006464E9"/>
    <w:rsid w:val="00646941"/>
    <w:rsid w:val="00646C75"/>
    <w:rsid w:val="00646CC0"/>
    <w:rsid w:val="00647076"/>
    <w:rsid w:val="006478DC"/>
    <w:rsid w:val="006479C0"/>
    <w:rsid w:val="00647F40"/>
    <w:rsid w:val="00650C2C"/>
    <w:rsid w:val="00650DD3"/>
    <w:rsid w:val="0065128D"/>
    <w:rsid w:val="00652C08"/>
    <w:rsid w:val="00652F7E"/>
    <w:rsid w:val="006534A1"/>
    <w:rsid w:val="00654350"/>
    <w:rsid w:val="006543AB"/>
    <w:rsid w:val="006553CC"/>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5F61"/>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4D62"/>
    <w:rsid w:val="00715EA1"/>
    <w:rsid w:val="00716400"/>
    <w:rsid w:val="007169D8"/>
    <w:rsid w:val="00717536"/>
    <w:rsid w:val="00717BC3"/>
    <w:rsid w:val="00717E72"/>
    <w:rsid w:val="00720BC9"/>
    <w:rsid w:val="00721362"/>
    <w:rsid w:val="00721E2E"/>
    <w:rsid w:val="00721E4A"/>
    <w:rsid w:val="00722690"/>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97"/>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AA4"/>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469"/>
    <w:rsid w:val="007D383A"/>
    <w:rsid w:val="007D44C8"/>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C87"/>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7FD"/>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BD5"/>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49"/>
    <w:rsid w:val="008724C9"/>
    <w:rsid w:val="0087273F"/>
    <w:rsid w:val="008727EB"/>
    <w:rsid w:val="0087295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6E"/>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FE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BCE"/>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E6A"/>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1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715"/>
    <w:rsid w:val="009B6827"/>
    <w:rsid w:val="009B695F"/>
    <w:rsid w:val="009B6BC0"/>
    <w:rsid w:val="009B6C6E"/>
    <w:rsid w:val="009B6F96"/>
    <w:rsid w:val="009B764B"/>
    <w:rsid w:val="009B772D"/>
    <w:rsid w:val="009B7B69"/>
    <w:rsid w:val="009B7EED"/>
    <w:rsid w:val="009C032A"/>
    <w:rsid w:val="009C03AE"/>
    <w:rsid w:val="009C06CE"/>
    <w:rsid w:val="009C07C4"/>
    <w:rsid w:val="009C1E3A"/>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6C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3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772"/>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57F"/>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0F2"/>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1C7"/>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51"/>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CA6"/>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D7F61"/>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4E24"/>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1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30"/>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582"/>
    <w:rsid w:val="00C52BAA"/>
    <w:rsid w:val="00C53DB0"/>
    <w:rsid w:val="00C53E49"/>
    <w:rsid w:val="00C548DF"/>
    <w:rsid w:val="00C54F61"/>
    <w:rsid w:val="00C550D4"/>
    <w:rsid w:val="00C5532E"/>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11"/>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EE1"/>
    <w:rsid w:val="00C931F7"/>
    <w:rsid w:val="00C936C6"/>
    <w:rsid w:val="00C93FFE"/>
    <w:rsid w:val="00C940C2"/>
    <w:rsid w:val="00C9410B"/>
    <w:rsid w:val="00C9471B"/>
    <w:rsid w:val="00C9497A"/>
    <w:rsid w:val="00C94DD2"/>
    <w:rsid w:val="00C94E99"/>
    <w:rsid w:val="00C95331"/>
    <w:rsid w:val="00C95985"/>
    <w:rsid w:val="00C95C7B"/>
    <w:rsid w:val="00C96424"/>
    <w:rsid w:val="00C9649D"/>
    <w:rsid w:val="00C9697C"/>
    <w:rsid w:val="00C96C2E"/>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765"/>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2C9E"/>
    <w:rsid w:val="00D73C86"/>
    <w:rsid w:val="00D74016"/>
    <w:rsid w:val="00D7714D"/>
    <w:rsid w:val="00D77AC6"/>
    <w:rsid w:val="00D80569"/>
    <w:rsid w:val="00D80740"/>
    <w:rsid w:val="00D80CD1"/>
    <w:rsid w:val="00D80DF9"/>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2"/>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68F"/>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89"/>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D1"/>
    <w:rsid w:val="00DE1F10"/>
    <w:rsid w:val="00DE2048"/>
    <w:rsid w:val="00DE208E"/>
    <w:rsid w:val="00DE337C"/>
    <w:rsid w:val="00DE3453"/>
    <w:rsid w:val="00DE3A35"/>
    <w:rsid w:val="00DE3EB5"/>
    <w:rsid w:val="00DE4006"/>
    <w:rsid w:val="00DE45A1"/>
    <w:rsid w:val="00DE4741"/>
    <w:rsid w:val="00DE48D0"/>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329"/>
    <w:rsid w:val="00E04479"/>
    <w:rsid w:val="00E06AA0"/>
    <w:rsid w:val="00E06E69"/>
    <w:rsid w:val="00E0757D"/>
    <w:rsid w:val="00E075BC"/>
    <w:rsid w:val="00E0767F"/>
    <w:rsid w:val="00E0792F"/>
    <w:rsid w:val="00E101BB"/>
    <w:rsid w:val="00E106E8"/>
    <w:rsid w:val="00E1090B"/>
    <w:rsid w:val="00E11D73"/>
    <w:rsid w:val="00E13159"/>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56"/>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49E6"/>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0EB"/>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421"/>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5F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B11"/>
    <w:rsid w:val="00F52CC7"/>
    <w:rsid w:val="00F52DED"/>
    <w:rsid w:val="00F52E48"/>
    <w:rsid w:val="00F532D5"/>
    <w:rsid w:val="00F535E9"/>
    <w:rsid w:val="00F53837"/>
    <w:rsid w:val="00F54672"/>
    <w:rsid w:val="00F548A6"/>
    <w:rsid w:val="00F54978"/>
    <w:rsid w:val="00F54D6C"/>
    <w:rsid w:val="00F56229"/>
    <w:rsid w:val="00F567F7"/>
    <w:rsid w:val="00F56DEA"/>
    <w:rsid w:val="00F5731E"/>
    <w:rsid w:val="00F577FF"/>
    <w:rsid w:val="00F578D6"/>
    <w:rsid w:val="00F57BB6"/>
    <w:rsid w:val="00F6004D"/>
    <w:rsid w:val="00F601D4"/>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E5"/>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634"/>
    <w:rsid w:val="00F95DF4"/>
    <w:rsid w:val="00F97C73"/>
    <w:rsid w:val="00FA06C5"/>
    <w:rsid w:val="00FA0F3A"/>
    <w:rsid w:val="00FA141E"/>
    <w:rsid w:val="00FA1B58"/>
    <w:rsid w:val="00FA1EDD"/>
    <w:rsid w:val="00FA25C3"/>
    <w:rsid w:val="00FA273F"/>
    <w:rsid w:val="00FA2903"/>
    <w:rsid w:val="00FA33BA"/>
    <w:rsid w:val="00FA33EF"/>
    <w:rsid w:val="00FA355D"/>
    <w:rsid w:val="00FA4D50"/>
    <w:rsid w:val="00FA4F46"/>
    <w:rsid w:val="00FA6A49"/>
    <w:rsid w:val="00FA6C8A"/>
    <w:rsid w:val="00FA751E"/>
    <w:rsid w:val="00FB014E"/>
    <w:rsid w:val="00FB015B"/>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594</Words>
  <Characters>3391</Characters>
  <Application>Microsoft Office Word</Application>
  <DocSecurity>4</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SA2#171_ZJ</cp:lastModifiedBy>
  <cp:revision>2</cp:revision>
  <cp:lastPrinted>2017-11-09T01:38:00Z</cp:lastPrinted>
  <dcterms:created xsi:type="dcterms:W3CDTF">2025-10-03T09:51:00Z</dcterms:created>
  <dcterms:modified xsi:type="dcterms:W3CDTF">2025-10-03T09:51:00Z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